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AB659" w14:textId="77777777" w:rsidR="00AB5916" w:rsidRPr="005A32B3" w:rsidRDefault="002829A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57A57C4" wp14:editId="1185AF8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257F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FF64EB7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91875">
        <w:rPr>
          <w:rFonts w:ascii="Arial" w:hAnsi="Arial" w:cs="Arial"/>
          <w:b/>
          <w:bCs/>
          <w:color w:val="404040"/>
          <w:sz w:val="24"/>
          <w:szCs w:val="24"/>
        </w:rPr>
        <w:t xml:space="preserve"> OFELIA RUIZ ESPINOZA</w:t>
      </w:r>
    </w:p>
    <w:p w14:paraId="37369919" w14:textId="77777777" w:rsidR="00AB5916" w:rsidRPr="00BA21B4" w:rsidRDefault="0099187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Escolaridad.- LICENCIATURA</w:t>
      </w:r>
      <w:r w:rsidR="00A05833">
        <w:rPr>
          <w:rFonts w:ascii="Arial" w:hAnsi="Arial" w:cs="Arial"/>
          <w:b/>
          <w:bCs/>
          <w:color w:val="404040"/>
          <w:sz w:val="24"/>
          <w:szCs w:val="24"/>
        </w:rPr>
        <w:t xml:space="preserve"> EN DERECHO</w:t>
      </w:r>
    </w:p>
    <w:p w14:paraId="449C2D06" w14:textId="77777777" w:rsidR="00A05833" w:rsidRPr="00A625F3" w:rsidRDefault="00991875" w:rsidP="00A05833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8"/>
          <w:szCs w:val="28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Profesional.- </w:t>
      </w:r>
      <w:r w:rsidR="00A05833" w:rsidRPr="00A625F3">
        <w:rPr>
          <w:rFonts w:ascii="Neo Sans Pro" w:hAnsi="Neo Sans Pro" w:cs="NeoSansPro-Bold"/>
          <w:bCs/>
          <w:color w:val="404040"/>
          <w:sz w:val="28"/>
          <w:szCs w:val="28"/>
        </w:rPr>
        <w:t>4548735</w:t>
      </w:r>
    </w:p>
    <w:p w14:paraId="367809F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991875">
        <w:rPr>
          <w:rFonts w:ascii="Arial" w:hAnsi="Arial" w:cs="Arial"/>
          <w:color w:val="404040"/>
          <w:sz w:val="24"/>
          <w:szCs w:val="24"/>
        </w:rPr>
        <w:t>2727280600 EXT. 3003</w:t>
      </w:r>
    </w:p>
    <w:p w14:paraId="3622E07C" w14:textId="40F7499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9187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730ABEC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E45A7F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AC9AA6" wp14:editId="08B5B7C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148A5B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B092262" w14:textId="77777777" w:rsidR="00BB2BF2" w:rsidRPr="00BB2BF2" w:rsidRDefault="0099187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1994-1998</w:t>
      </w:r>
    </w:p>
    <w:p w14:paraId="5878F473" w14:textId="77777777" w:rsidR="00BA21B4" w:rsidRDefault="0099187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VERACRUZNA</w:t>
      </w:r>
    </w:p>
    <w:p w14:paraId="3346BA84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B6E3285" w14:textId="77777777" w:rsidR="00BB2BF2" w:rsidRPr="001B7A0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E576511" wp14:editId="39CD23F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tbl>
      <w:tblPr>
        <w:tblW w:w="8820" w:type="dxa"/>
        <w:tblLayout w:type="fixed"/>
        <w:tblLook w:val="04A0" w:firstRow="1" w:lastRow="0" w:firstColumn="1" w:lastColumn="0" w:noHBand="0" w:noVBand="1"/>
      </w:tblPr>
      <w:tblGrid>
        <w:gridCol w:w="8820"/>
      </w:tblGrid>
      <w:tr w:rsidR="002829A6" w14:paraId="2273A06E" w14:textId="77777777" w:rsidTr="00092D08">
        <w:trPr>
          <w:trHeight w:val="1621"/>
        </w:trPr>
        <w:tc>
          <w:tcPr>
            <w:tcW w:w="6667" w:type="dxa"/>
          </w:tcPr>
          <w:p w14:paraId="0D94E69F" w14:textId="77777777" w:rsidR="002829A6" w:rsidRDefault="002829A6" w:rsidP="00092D08">
            <w:pPr>
              <w:pStyle w:val="OrganizacinUno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</w:rPr>
            </w:pPr>
          </w:p>
          <w:p w14:paraId="24600E1F" w14:textId="77777777" w:rsidR="002829A6" w:rsidRDefault="002829A6" w:rsidP="00092D08">
            <w:pPr>
              <w:pStyle w:val="OrganizacinUno"/>
              <w:rPr>
                <w:b w:val="0"/>
              </w:rPr>
            </w:pPr>
            <w:r>
              <w:t xml:space="preserve">Diciembre de 2013 Agosto de 2015- </w:t>
            </w:r>
            <w:r>
              <w:rPr>
                <w:b w:val="0"/>
              </w:rPr>
              <w:t xml:space="preserve">Fiscal Segunda de Justicia Alternativa y Facilitador de la Unidad Integral de </w:t>
            </w:r>
            <w:r w:rsidR="001B7A0B">
              <w:rPr>
                <w:b w:val="0"/>
              </w:rPr>
              <w:t>Procuración</w:t>
            </w:r>
            <w:r>
              <w:rPr>
                <w:b w:val="0"/>
              </w:rPr>
              <w:t xml:space="preserve"> de Justicia </w:t>
            </w:r>
            <w:r w:rsidR="001B7A0B">
              <w:rPr>
                <w:b w:val="0"/>
              </w:rPr>
              <w:t>número</w:t>
            </w:r>
            <w:r>
              <w:rPr>
                <w:b w:val="0"/>
              </w:rPr>
              <w:t xml:space="preserve"> 1, </w:t>
            </w:r>
            <w:r w:rsidR="001B7A0B">
              <w:rPr>
                <w:b w:val="0"/>
              </w:rPr>
              <w:t>Córdoba</w:t>
            </w:r>
            <w:r>
              <w:rPr>
                <w:b w:val="0"/>
              </w:rPr>
              <w:t xml:space="preserve"> Ver.</w:t>
            </w:r>
          </w:p>
          <w:p w14:paraId="140A831F" w14:textId="77777777" w:rsidR="002829A6" w:rsidRPr="001B7A0B" w:rsidRDefault="002829A6" w:rsidP="001B7A0B">
            <w:pPr>
              <w:pStyle w:val="OrganizacinUno"/>
              <w:rPr>
                <w:b w:val="0"/>
              </w:rPr>
            </w:pPr>
            <w:r>
              <w:t xml:space="preserve">Septiembre de 2015 a la fecha.- </w:t>
            </w:r>
            <w:r>
              <w:rPr>
                <w:b w:val="0"/>
              </w:rPr>
              <w:t xml:space="preserve"> Fiscal Primera Especializada en Responsabilidad Juvenil y </w:t>
            </w:r>
            <w:r w:rsidR="001B7A0B">
              <w:rPr>
                <w:b w:val="0"/>
              </w:rPr>
              <w:t>Conciliación</w:t>
            </w:r>
            <w:r>
              <w:rPr>
                <w:b w:val="0"/>
              </w:rPr>
              <w:t xml:space="preserve"> en la Unidad Integral de </w:t>
            </w:r>
            <w:r w:rsidR="001B7A0B">
              <w:rPr>
                <w:b w:val="0"/>
              </w:rPr>
              <w:t>Procuración</w:t>
            </w:r>
            <w:r>
              <w:rPr>
                <w:b w:val="0"/>
              </w:rPr>
              <w:t xml:space="preserve"> de Justicia. Distrito XV, Orizaba, Ver.</w:t>
            </w:r>
          </w:p>
          <w:p w14:paraId="7254F727" w14:textId="77777777" w:rsidR="002829A6" w:rsidRDefault="002829A6" w:rsidP="00092D08">
            <w:pPr>
              <w:pStyle w:val="OrganizacinUno"/>
              <w:numPr>
                <w:ilvl w:val="0"/>
                <w:numId w:val="0"/>
              </w:numPr>
              <w:tabs>
                <w:tab w:val="left" w:pos="708"/>
              </w:tabs>
              <w:ind w:left="360"/>
            </w:pPr>
          </w:p>
          <w:p w14:paraId="409A8A87" w14:textId="77777777" w:rsidR="002829A6" w:rsidRDefault="002829A6" w:rsidP="00092D08">
            <w:pPr>
              <w:pStyle w:val="OrganizacinUno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</w:pPr>
            <w:r>
              <w:rPr>
                <w:rFonts w:ascii="NeoSansPro-Bold" w:hAnsi="NeoSansPro-Bold" w:cs="NeoSansPro-Bold"/>
                <w:b w:val="0"/>
                <w:bCs/>
                <w:noProof/>
                <w:color w:val="FFFFFF"/>
                <w:szCs w:val="24"/>
                <w:lang w:eastAsia="es-MX"/>
              </w:rPr>
              <w:drawing>
                <wp:inline distT="0" distB="0" distL="0" distR="0" wp14:anchorId="0DEA0FC1" wp14:editId="676B2219">
                  <wp:extent cx="2262391" cy="333375"/>
                  <wp:effectExtent l="0" t="0" r="508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84" cy="340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14486" w14:textId="77777777" w:rsidR="002829A6" w:rsidRDefault="002829A6" w:rsidP="00092D08">
            <w:pPr>
              <w:spacing w:line="256" w:lineRule="auto"/>
            </w:pPr>
          </w:p>
          <w:p w14:paraId="286E763D" w14:textId="77777777" w:rsidR="002829A6" w:rsidRPr="002829A6" w:rsidRDefault="002829A6" w:rsidP="002829A6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Bold" w:hAnsi="NeoSansPro-Bold" w:cs="NeoSansPro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NeoSansPro-Regular" w:hAnsi="NeoSansPro-Regular" w:cs="NeoSansPro-Regular"/>
                <w:color w:val="404040"/>
                <w:sz w:val="24"/>
                <w:szCs w:val="24"/>
              </w:rPr>
              <w:t>DERECHO PENAL.</w:t>
            </w:r>
          </w:p>
          <w:p w14:paraId="30BAC66C" w14:textId="77777777" w:rsidR="002829A6" w:rsidRDefault="002829A6" w:rsidP="002829A6">
            <w:pPr>
              <w:rPr>
                <w:rFonts w:ascii="NeoSansPro-Regular" w:hAnsi="NeoSansPro-Regular" w:cs="NeoSansPro-Regular"/>
                <w:color w:val="404040"/>
                <w:sz w:val="24"/>
                <w:szCs w:val="24"/>
              </w:rPr>
            </w:pPr>
          </w:p>
          <w:p w14:paraId="085AE2EC" w14:textId="77777777" w:rsidR="002829A6" w:rsidRDefault="002829A6" w:rsidP="002829A6">
            <w:pPr>
              <w:rPr>
                <w:rFonts w:ascii="NeoSansPro-Regular" w:hAnsi="NeoSansPro-Regular" w:cs="NeoSansPro-Regular"/>
                <w:color w:val="404040"/>
                <w:sz w:val="24"/>
                <w:szCs w:val="24"/>
              </w:rPr>
            </w:pPr>
            <w:r>
              <w:rPr>
                <w:rFonts w:ascii="NeoSansPro-Regular" w:hAnsi="NeoSansPro-Regular" w:cs="NeoSansPro-Regular"/>
                <w:color w:val="404040"/>
                <w:sz w:val="24"/>
                <w:szCs w:val="24"/>
              </w:rPr>
              <w:t>LEY NACIONAL DEL SISTEMA INTEGRAL DE JUSTICIA PENAL PARA ADOLESCENTES.</w:t>
            </w:r>
          </w:p>
          <w:p w14:paraId="21C0285D" w14:textId="77777777" w:rsidR="002829A6" w:rsidRDefault="002829A6" w:rsidP="00092D08">
            <w:pPr>
              <w:spacing w:line="256" w:lineRule="auto"/>
            </w:pPr>
          </w:p>
          <w:p w14:paraId="63D94D34" w14:textId="77777777" w:rsidR="002829A6" w:rsidRDefault="002829A6" w:rsidP="001B7A0B">
            <w:pPr>
              <w:spacing w:after="0" w:line="256" w:lineRule="auto"/>
            </w:pPr>
          </w:p>
        </w:tc>
      </w:tr>
    </w:tbl>
    <w:p w14:paraId="48DE5BF3" w14:textId="77777777" w:rsidR="00991875" w:rsidRPr="00BA21B4" w:rsidRDefault="00991875" w:rsidP="00AB5916">
      <w:pPr>
        <w:rPr>
          <w:sz w:val="24"/>
          <w:szCs w:val="24"/>
        </w:rPr>
      </w:pPr>
    </w:p>
    <w:sectPr w:rsidR="00991875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5286E" w14:textId="77777777" w:rsidR="00176299" w:rsidRDefault="00176299" w:rsidP="00AB5916">
      <w:pPr>
        <w:spacing w:after="0" w:line="240" w:lineRule="auto"/>
      </w:pPr>
      <w:r>
        <w:separator/>
      </w:r>
    </w:p>
  </w:endnote>
  <w:endnote w:type="continuationSeparator" w:id="0">
    <w:p w14:paraId="0CA21FE1" w14:textId="77777777" w:rsidR="00176299" w:rsidRDefault="0017629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2C8D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71EA8D5" wp14:editId="7E3FDD4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801C3" w14:textId="77777777" w:rsidR="00176299" w:rsidRDefault="00176299" w:rsidP="00AB5916">
      <w:pPr>
        <w:spacing w:after="0" w:line="240" w:lineRule="auto"/>
      </w:pPr>
      <w:r>
        <w:separator/>
      </w:r>
    </w:p>
  </w:footnote>
  <w:footnote w:type="continuationSeparator" w:id="0">
    <w:p w14:paraId="12F46A86" w14:textId="77777777" w:rsidR="00176299" w:rsidRDefault="0017629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766D2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F2DFA3A" wp14:editId="31E55C9C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CA9"/>
    <w:multiLevelType w:val="hybridMultilevel"/>
    <w:tmpl w:val="8E1E9EF4"/>
    <w:lvl w:ilvl="0" w:tplc="894A4A64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50A04F08"/>
    <w:multiLevelType w:val="hybridMultilevel"/>
    <w:tmpl w:val="C5A249B4"/>
    <w:lvl w:ilvl="0" w:tplc="E6D63160">
      <w:start w:val="1"/>
      <w:numFmt w:val="bullet"/>
      <w:pStyle w:val="OrganizacinU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76299"/>
    <w:rsid w:val="00196774"/>
    <w:rsid w:val="001B7A0B"/>
    <w:rsid w:val="00247088"/>
    <w:rsid w:val="002829A6"/>
    <w:rsid w:val="00304E91"/>
    <w:rsid w:val="00354EC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5527E"/>
    <w:rsid w:val="008F2EC4"/>
    <w:rsid w:val="00991875"/>
    <w:rsid w:val="00A05833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C10D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138A71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OrganizacinUno">
    <w:name w:val="Organización Uno"/>
    <w:basedOn w:val="Normal"/>
    <w:next w:val="Normal"/>
    <w:autoRedefine/>
    <w:rsid w:val="002829A6"/>
    <w:pPr>
      <w:numPr>
        <w:numId w:val="1"/>
      </w:numPr>
      <w:spacing w:before="240" w:after="40" w:line="240" w:lineRule="atLeast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Folken</cp:lastModifiedBy>
  <cp:revision>3</cp:revision>
  <cp:lastPrinted>2020-03-26T19:53:00Z</cp:lastPrinted>
  <dcterms:created xsi:type="dcterms:W3CDTF">2020-04-02T16:59:00Z</dcterms:created>
  <dcterms:modified xsi:type="dcterms:W3CDTF">2020-07-05T17:33:00Z</dcterms:modified>
</cp:coreProperties>
</file>